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861" w:rsidRDefault="00F47861" w:rsidP="00F47861">
      <w:pPr>
        <w:spacing w:after="200" w:line="276" w:lineRule="auto"/>
        <w:rPr>
          <w:rFonts w:ascii="Bookman Old Style" w:eastAsia="Times New Roman" w:hAnsi="Bookman Old Style" w:cs="Times New Roman"/>
        </w:rPr>
      </w:pPr>
    </w:p>
    <w:p w:rsidR="00C16D06" w:rsidRDefault="0039447D" w:rsidP="0039447D">
      <w:pPr>
        <w:spacing w:after="200" w:line="276" w:lineRule="auto"/>
        <w:jc w:val="center"/>
        <w:rPr>
          <w:rFonts w:ascii="Bookman Old Style" w:eastAsia="Times New Roman" w:hAnsi="Bookman Old Style" w:cs="Times New Roman"/>
        </w:rPr>
      </w:pPr>
      <w:r w:rsidRPr="0039447D">
        <w:rPr>
          <w:rFonts w:ascii="Bookman Old Style" w:eastAsia="Times New Roman" w:hAnsi="Bookman Old Style" w:cs="Times New Roman"/>
        </w:rPr>
        <w:t>Bihardancsháza Község Önkorm</w:t>
      </w:r>
      <w:r w:rsidR="00C16D06">
        <w:rPr>
          <w:rFonts w:ascii="Bookman Old Style" w:eastAsia="Times New Roman" w:hAnsi="Bookman Old Style" w:cs="Times New Roman"/>
        </w:rPr>
        <w:t xml:space="preserve">ányzata Képviselő-testületének </w:t>
      </w:r>
    </w:p>
    <w:p w:rsidR="0039447D" w:rsidRPr="0039447D" w:rsidRDefault="00C16D06" w:rsidP="0039447D">
      <w:pPr>
        <w:spacing w:after="200" w:line="276" w:lineRule="auto"/>
        <w:jc w:val="center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17/2017. (X. 10.</w:t>
      </w:r>
      <w:r w:rsidR="0039447D" w:rsidRPr="0039447D">
        <w:rPr>
          <w:rFonts w:ascii="Bookman Old Style" w:eastAsia="Times New Roman" w:hAnsi="Bookman Old Style" w:cs="Times New Roman"/>
        </w:rPr>
        <w:t>) önkormányzati rendelete</w:t>
      </w:r>
    </w:p>
    <w:p w:rsidR="0039447D" w:rsidRPr="0039447D" w:rsidRDefault="0039447D" w:rsidP="00F47861">
      <w:pPr>
        <w:spacing w:after="200" w:line="276" w:lineRule="auto"/>
        <w:jc w:val="center"/>
        <w:rPr>
          <w:rFonts w:ascii="Bookman Old Style" w:eastAsia="Times New Roman" w:hAnsi="Bookman Old Style" w:cs="Times New Roman"/>
        </w:rPr>
      </w:pPr>
      <w:r w:rsidRPr="0039447D">
        <w:rPr>
          <w:rFonts w:ascii="Bookman Old Style" w:eastAsia="Times New Roman" w:hAnsi="Bookman Old Style" w:cs="Times New Roman"/>
        </w:rPr>
        <w:t>a szociális ellátások helyi szabályairól szóló 4/2017. (II. 13.) önkormányzati rendelet módosításáról</w:t>
      </w:r>
    </w:p>
    <w:p w:rsidR="0039447D" w:rsidRPr="0039447D" w:rsidRDefault="0039447D" w:rsidP="0039447D">
      <w:pPr>
        <w:spacing w:after="200" w:line="276" w:lineRule="auto"/>
        <w:jc w:val="both"/>
        <w:rPr>
          <w:rFonts w:ascii="Bookman Old Style" w:eastAsia="Times New Roman" w:hAnsi="Bookman Old Style" w:cs="Times New Roman"/>
        </w:rPr>
      </w:pPr>
      <w:r w:rsidRPr="0039447D">
        <w:rPr>
          <w:rFonts w:ascii="Bookman Old Style" w:eastAsia="Times New Roman" w:hAnsi="Bookman Old Style" w:cs="Times New Roman"/>
        </w:rPr>
        <w:t>Bihardancsháza Község Önkormányzatának Képviselő-testülete a szociális igazgatásról és a szociális ellátásokról szóló 1993. évi III. törvény 1. § (2) bekezdésében, 10. § (1) bekezdésében, 25. § (3) bekezdés b) pontjában, 26. §-</w:t>
      </w:r>
      <w:proofErr w:type="spellStart"/>
      <w:r w:rsidRPr="0039447D">
        <w:rPr>
          <w:rFonts w:ascii="Bookman Old Style" w:eastAsia="Times New Roman" w:hAnsi="Bookman Old Style" w:cs="Times New Roman"/>
        </w:rPr>
        <w:t>ában</w:t>
      </w:r>
      <w:proofErr w:type="spellEnd"/>
      <w:r w:rsidRPr="0039447D">
        <w:rPr>
          <w:rFonts w:ascii="Bookman Old Style" w:eastAsia="Times New Roman" w:hAnsi="Bookman Old Style" w:cs="Times New Roman"/>
        </w:rPr>
        <w:t>, 32. § (3) bekezdésében, 45. § (1) és (3) bekezdésében, 48. § (4) bekezdésében, 62. § (2) bekezdésében és 132. § (4) bekezdés d) pontjában kapott felhatalmazás alapján, az Alaptörvény 32. cikk (2) bekezdésében és a Magyarország helyi önkormányzatairól szóló 2011. évi CLXXXIX. törvény 13. § (1) bekezdés 8a. pontjában meghatározott feladatkörében eljárva,</w:t>
      </w:r>
    </w:p>
    <w:p w:rsidR="0039447D" w:rsidRPr="0039447D" w:rsidRDefault="0039447D" w:rsidP="0039447D">
      <w:pPr>
        <w:spacing w:after="200" w:line="276" w:lineRule="auto"/>
        <w:jc w:val="both"/>
        <w:rPr>
          <w:rFonts w:ascii="Bookman Old Style" w:eastAsia="Times New Roman" w:hAnsi="Bookman Old Style" w:cs="Times New Roman"/>
        </w:rPr>
      </w:pPr>
      <w:r w:rsidRPr="0039447D">
        <w:rPr>
          <w:rFonts w:ascii="Bookman Old Style" w:eastAsia="Times New Roman" w:hAnsi="Bookman Old Style" w:cs="Times New Roman"/>
        </w:rPr>
        <w:t>Bihardancsháza Község Önkormányzata Képviselő-testületének az önkormányzat szervezeti- és működési szabályzatáról szóló 2/2013. (II. 15.) önkormányzati rendeletében biztosított véleményezési jogkörében eljáró Ügyrendi Bizottság véleményének a kikérésével a következőket rendeli el:</w:t>
      </w:r>
    </w:p>
    <w:p w:rsidR="0039447D" w:rsidRPr="0039447D" w:rsidRDefault="0039447D" w:rsidP="0039447D">
      <w:pPr>
        <w:spacing w:after="200" w:line="240" w:lineRule="auto"/>
        <w:jc w:val="center"/>
        <w:rPr>
          <w:rFonts w:ascii="Bookman Old Style" w:eastAsia="Times New Roman" w:hAnsi="Bookman Old Style" w:cs="Times New Roman"/>
        </w:rPr>
      </w:pPr>
      <w:r w:rsidRPr="0039447D">
        <w:rPr>
          <w:rFonts w:ascii="Bookman Old Style" w:eastAsia="Times New Roman" w:hAnsi="Bookman Old Style" w:cs="Times New Roman"/>
        </w:rPr>
        <w:t>1.§</w:t>
      </w:r>
    </w:p>
    <w:p w:rsidR="0039447D" w:rsidRPr="0039447D" w:rsidRDefault="0039447D" w:rsidP="0039447D">
      <w:pPr>
        <w:spacing w:after="200" w:line="240" w:lineRule="auto"/>
        <w:jc w:val="both"/>
        <w:rPr>
          <w:rFonts w:ascii="Bookman Old Style" w:eastAsia="Times New Roman" w:hAnsi="Bookman Old Style" w:cs="Times New Roman"/>
        </w:rPr>
      </w:pPr>
      <w:r w:rsidRPr="0039447D">
        <w:rPr>
          <w:rFonts w:ascii="Bookman Old Style" w:eastAsia="Times New Roman" w:hAnsi="Bookman Old Style" w:cs="Times New Roman"/>
        </w:rPr>
        <w:t>Bihardancsháza Község Önkormányzata Képviselő-testületének a szociális ellátások helyi szabályairól szóló 4/2017. (II. 13.) önkormányzati rendeletének</w:t>
      </w:r>
      <w:r>
        <w:rPr>
          <w:rFonts w:ascii="Bookman Old Style" w:eastAsia="Times New Roman" w:hAnsi="Bookman Old Style" w:cs="Times New Roman"/>
        </w:rPr>
        <w:t xml:space="preserve"> </w:t>
      </w:r>
      <w:r w:rsidRPr="0039447D">
        <w:rPr>
          <w:rFonts w:ascii="Bookman Old Style" w:eastAsia="Times New Roman" w:hAnsi="Bookman Old Style" w:cs="Times New Roman"/>
        </w:rPr>
        <w:t>6/A.§ (1) bekezdésében a „nyugdíjminimum 500 %-át” szövegrész helyébe a „nyugdíjminimum 650 %-át” szövegrész kerül.</w:t>
      </w:r>
    </w:p>
    <w:p w:rsidR="0039447D" w:rsidRPr="0039447D" w:rsidRDefault="0039447D" w:rsidP="0039447D">
      <w:pPr>
        <w:spacing w:after="200" w:line="240" w:lineRule="auto"/>
        <w:jc w:val="center"/>
        <w:rPr>
          <w:rFonts w:ascii="Bookman Old Style" w:eastAsia="Times New Roman" w:hAnsi="Bookman Old Style" w:cs="Times New Roman"/>
        </w:rPr>
      </w:pPr>
      <w:r w:rsidRPr="0039447D">
        <w:rPr>
          <w:rFonts w:ascii="Bookman Old Style" w:eastAsia="Times New Roman" w:hAnsi="Bookman Old Style" w:cs="Times New Roman"/>
        </w:rPr>
        <w:t>2.§</w:t>
      </w:r>
    </w:p>
    <w:p w:rsidR="0039447D" w:rsidRPr="0039447D" w:rsidRDefault="00F47861" w:rsidP="0039447D">
      <w:pPr>
        <w:spacing w:after="200" w:line="240" w:lineRule="auto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A rendelet a </w:t>
      </w:r>
      <w:r w:rsidR="0039447D" w:rsidRPr="0039447D">
        <w:rPr>
          <w:rFonts w:ascii="Bookman Old Style" w:eastAsia="Times New Roman" w:hAnsi="Bookman Old Style" w:cs="Times New Roman"/>
        </w:rPr>
        <w:t>kihirdetését követő napon lép hatályba.</w:t>
      </w:r>
    </w:p>
    <w:p w:rsidR="0039447D" w:rsidRPr="0039447D" w:rsidRDefault="0039447D" w:rsidP="0039447D">
      <w:pPr>
        <w:spacing w:after="200" w:line="240" w:lineRule="auto"/>
        <w:jc w:val="both"/>
        <w:rPr>
          <w:rFonts w:ascii="Bookman Old Style" w:eastAsia="Times New Roman" w:hAnsi="Bookman Old Style" w:cs="Times New Roman"/>
        </w:rPr>
      </w:pPr>
    </w:p>
    <w:p w:rsidR="0039447D" w:rsidRPr="0039447D" w:rsidRDefault="0039447D" w:rsidP="0039447D">
      <w:pPr>
        <w:spacing w:after="200" w:line="240" w:lineRule="auto"/>
        <w:jc w:val="both"/>
        <w:rPr>
          <w:rFonts w:ascii="Bookman Old Style" w:eastAsia="Times New Roman" w:hAnsi="Bookman Old Style" w:cs="Times New Roman"/>
        </w:rPr>
      </w:pPr>
      <w:r w:rsidRPr="0039447D">
        <w:rPr>
          <w:rFonts w:ascii="Bookman Old Style" w:eastAsia="Times New Roman" w:hAnsi="Bookman Old Style" w:cs="Times New Roman"/>
        </w:rPr>
        <w:t>Major József</w:t>
      </w:r>
      <w:r w:rsidRPr="0039447D">
        <w:rPr>
          <w:rFonts w:ascii="Bookman Old Style" w:eastAsia="Times New Roman" w:hAnsi="Bookman Old Style" w:cs="Times New Roman"/>
        </w:rPr>
        <w:tab/>
      </w:r>
      <w:r w:rsidRPr="0039447D">
        <w:rPr>
          <w:rFonts w:ascii="Bookman Old Style" w:eastAsia="Times New Roman" w:hAnsi="Bookman Old Style" w:cs="Times New Roman"/>
        </w:rPr>
        <w:tab/>
      </w:r>
      <w:r w:rsidRPr="0039447D">
        <w:rPr>
          <w:rFonts w:ascii="Bookman Old Style" w:eastAsia="Times New Roman" w:hAnsi="Bookman Old Style" w:cs="Times New Roman"/>
        </w:rPr>
        <w:tab/>
      </w:r>
      <w:r w:rsidRPr="0039447D">
        <w:rPr>
          <w:rFonts w:ascii="Bookman Old Style" w:eastAsia="Times New Roman" w:hAnsi="Bookman Old Style" w:cs="Times New Roman"/>
        </w:rPr>
        <w:tab/>
      </w:r>
      <w:r w:rsidRPr="0039447D">
        <w:rPr>
          <w:rFonts w:ascii="Bookman Old Style" w:eastAsia="Times New Roman" w:hAnsi="Bookman Old Style" w:cs="Times New Roman"/>
        </w:rPr>
        <w:tab/>
      </w:r>
      <w:r w:rsidRPr="0039447D">
        <w:rPr>
          <w:rFonts w:ascii="Bookman Old Style" w:eastAsia="Times New Roman" w:hAnsi="Bookman Old Style" w:cs="Times New Roman"/>
        </w:rPr>
        <w:tab/>
      </w:r>
      <w:r w:rsidRPr="0039447D"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 w:rsidRPr="0039447D">
        <w:rPr>
          <w:rFonts w:ascii="Bookman Old Style" w:eastAsia="Times New Roman" w:hAnsi="Bookman Old Style" w:cs="Times New Roman"/>
        </w:rPr>
        <w:t>Peténé Majoros Emese</w:t>
      </w:r>
    </w:p>
    <w:p w:rsidR="0039447D" w:rsidRPr="0039447D" w:rsidRDefault="0039447D" w:rsidP="0039447D">
      <w:pPr>
        <w:spacing w:after="200" w:line="240" w:lineRule="auto"/>
        <w:jc w:val="both"/>
        <w:rPr>
          <w:rFonts w:ascii="Bookman Old Style" w:eastAsia="Times New Roman" w:hAnsi="Bookman Old Style" w:cs="Times New Roman"/>
        </w:rPr>
      </w:pPr>
      <w:r w:rsidRPr="0039447D">
        <w:rPr>
          <w:rFonts w:ascii="Bookman Old Style" w:eastAsia="Times New Roman" w:hAnsi="Bookman Old Style" w:cs="Times New Roman"/>
        </w:rPr>
        <w:t>polgármester</w:t>
      </w:r>
      <w:r w:rsidRPr="0039447D">
        <w:rPr>
          <w:rFonts w:ascii="Bookman Old Style" w:eastAsia="Times New Roman" w:hAnsi="Bookman Old Style" w:cs="Times New Roman"/>
        </w:rPr>
        <w:tab/>
      </w:r>
      <w:r w:rsidRPr="0039447D">
        <w:rPr>
          <w:rFonts w:ascii="Bookman Old Style" w:eastAsia="Times New Roman" w:hAnsi="Bookman Old Style" w:cs="Times New Roman"/>
        </w:rPr>
        <w:tab/>
      </w:r>
      <w:r w:rsidRPr="0039447D">
        <w:rPr>
          <w:rFonts w:ascii="Bookman Old Style" w:eastAsia="Times New Roman" w:hAnsi="Bookman Old Style" w:cs="Times New Roman"/>
        </w:rPr>
        <w:tab/>
      </w:r>
      <w:r w:rsidRPr="0039447D">
        <w:rPr>
          <w:rFonts w:ascii="Bookman Old Style" w:eastAsia="Times New Roman" w:hAnsi="Bookman Old Style" w:cs="Times New Roman"/>
        </w:rPr>
        <w:tab/>
      </w:r>
      <w:r w:rsidRPr="0039447D">
        <w:rPr>
          <w:rFonts w:ascii="Bookman Old Style" w:eastAsia="Times New Roman" w:hAnsi="Bookman Old Style" w:cs="Times New Roman"/>
        </w:rPr>
        <w:tab/>
      </w:r>
      <w:r w:rsidRPr="0039447D">
        <w:rPr>
          <w:rFonts w:ascii="Bookman Old Style" w:eastAsia="Times New Roman" w:hAnsi="Bookman Old Style" w:cs="Times New Roman"/>
        </w:rPr>
        <w:tab/>
      </w:r>
      <w:r w:rsidRPr="0039447D">
        <w:rPr>
          <w:rFonts w:ascii="Bookman Old Style" w:eastAsia="Times New Roman" w:hAnsi="Bookman Old Style" w:cs="Times New Roman"/>
        </w:rPr>
        <w:tab/>
      </w:r>
      <w:r w:rsidRPr="0039447D"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 w:rsidRPr="0039447D">
        <w:rPr>
          <w:rFonts w:ascii="Bookman Old Style" w:eastAsia="Times New Roman" w:hAnsi="Bookman Old Style" w:cs="Times New Roman"/>
        </w:rPr>
        <w:t>jegyző</w:t>
      </w:r>
    </w:p>
    <w:p w:rsidR="0039447D" w:rsidRPr="0039447D" w:rsidRDefault="0039447D" w:rsidP="0039447D">
      <w:pPr>
        <w:spacing w:after="200" w:line="240" w:lineRule="auto"/>
        <w:jc w:val="both"/>
        <w:rPr>
          <w:rFonts w:ascii="Bookman Old Style" w:eastAsia="Times New Roman" w:hAnsi="Bookman Old Style" w:cs="Times New Roman"/>
        </w:rPr>
      </w:pPr>
    </w:p>
    <w:p w:rsidR="0039447D" w:rsidRPr="0039447D" w:rsidRDefault="0039447D" w:rsidP="0039447D">
      <w:pPr>
        <w:spacing w:after="200" w:line="240" w:lineRule="auto"/>
        <w:jc w:val="both"/>
        <w:rPr>
          <w:rFonts w:ascii="Bookman Old Style" w:eastAsia="Times New Roman" w:hAnsi="Bookman Old Style" w:cs="Times New Roman"/>
        </w:rPr>
      </w:pPr>
      <w:r w:rsidRPr="0039447D">
        <w:rPr>
          <w:rFonts w:ascii="Bookman Old Style" w:eastAsia="Times New Roman" w:hAnsi="Bookman Old Style" w:cs="Times New Roman"/>
        </w:rPr>
        <w:t>A rendelet kihirdetésének ideje:</w:t>
      </w:r>
      <w:r w:rsidR="00C16D06">
        <w:rPr>
          <w:rFonts w:ascii="Bookman Old Style" w:eastAsia="Times New Roman" w:hAnsi="Bookman Old Style" w:cs="Times New Roman"/>
        </w:rPr>
        <w:t xml:space="preserve"> 2017. október 10.</w:t>
      </w:r>
      <w:bookmarkStart w:id="0" w:name="_GoBack"/>
      <w:bookmarkEnd w:id="0"/>
    </w:p>
    <w:p w:rsidR="0039447D" w:rsidRPr="0039447D" w:rsidRDefault="0039447D" w:rsidP="0039447D">
      <w:pPr>
        <w:spacing w:after="200" w:line="240" w:lineRule="auto"/>
        <w:jc w:val="both"/>
        <w:rPr>
          <w:rFonts w:ascii="Bookman Old Style" w:eastAsia="Times New Roman" w:hAnsi="Bookman Old Style" w:cs="Times New Roman"/>
        </w:rPr>
      </w:pPr>
    </w:p>
    <w:p w:rsidR="0039447D" w:rsidRPr="0039447D" w:rsidRDefault="0039447D" w:rsidP="0039447D">
      <w:pPr>
        <w:spacing w:after="200" w:line="240" w:lineRule="auto"/>
        <w:jc w:val="both"/>
        <w:rPr>
          <w:rFonts w:ascii="Bookman Old Style" w:eastAsia="Times New Roman" w:hAnsi="Bookman Old Style" w:cs="Times New Roman"/>
        </w:rPr>
      </w:pPr>
      <w:r w:rsidRPr="0039447D">
        <w:rPr>
          <w:rFonts w:ascii="Bookman Old Style" w:eastAsia="Times New Roman" w:hAnsi="Bookman Old Style" w:cs="Times New Roman"/>
        </w:rPr>
        <w:tab/>
      </w:r>
      <w:r w:rsidRPr="0039447D">
        <w:rPr>
          <w:rFonts w:ascii="Bookman Old Style" w:eastAsia="Times New Roman" w:hAnsi="Bookman Old Style" w:cs="Times New Roman"/>
        </w:rPr>
        <w:tab/>
      </w:r>
      <w:r w:rsidRPr="0039447D">
        <w:rPr>
          <w:rFonts w:ascii="Bookman Old Style" w:eastAsia="Times New Roman" w:hAnsi="Bookman Old Style" w:cs="Times New Roman"/>
        </w:rPr>
        <w:tab/>
      </w:r>
      <w:r w:rsidRPr="0039447D">
        <w:rPr>
          <w:rFonts w:ascii="Bookman Old Style" w:eastAsia="Times New Roman" w:hAnsi="Bookman Old Style" w:cs="Times New Roman"/>
        </w:rPr>
        <w:tab/>
      </w:r>
      <w:r w:rsidRPr="0039447D">
        <w:rPr>
          <w:rFonts w:ascii="Bookman Old Style" w:eastAsia="Times New Roman" w:hAnsi="Bookman Old Style" w:cs="Times New Roman"/>
        </w:rPr>
        <w:tab/>
      </w:r>
      <w:r w:rsidRPr="0039447D">
        <w:rPr>
          <w:rFonts w:ascii="Bookman Old Style" w:eastAsia="Times New Roman" w:hAnsi="Bookman Old Style" w:cs="Times New Roman"/>
        </w:rPr>
        <w:tab/>
      </w:r>
      <w:r w:rsidRPr="0039447D">
        <w:rPr>
          <w:rFonts w:ascii="Bookman Old Style" w:eastAsia="Times New Roman" w:hAnsi="Bookman Old Style" w:cs="Times New Roman"/>
        </w:rPr>
        <w:tab/>
      </w:r>
      <w:r w:rsidRPr="0039447D">
        <w:rPr>
          <w:rFonts w:ascii="Bookman Old Style" w:eastAsia="Times New Roman" w:hAnsi="Bookman Old Style" w:cs="Times New Roman"/>
        </w:rPr>
        <w:tab/>
      </w:r>
      <w:r w:rsidRPr="0039447D">
        <w:rPr>
          <w:rFonts w:ascii="Bookman Old Style" w:eastAsia="Times New Roman" w:hAnsi="Bookman Old Style" w:cs="Times New Roman"/>
        </w:rPr>
        <w:tab/>
        <w:t>Peténé Majoros Emese</w:t>
      </w:r>
    </w:p>
    <w:p w:rsidR="0039447D" w:rsidRPr="0039447D" w:rsidRDefault="0039447D" w:rsidP="0039447D">
      <w:pPr>
        <w:spacing w:after="200" w:line="240" w:lineRule="auto"/>
        <w:jc w:val="both"/>
        <w:rPr>
          <w:rFonts w:ascii="Bookman Old Style" w:eastAsia="Times New Roman" w:hAnsi="Bookman Old Style" w:cs="Times New Roman"/>
        </w:rPr>
      </w:pPr>
      <w:r w:rsidRPr="0039447D">
        <w:rPr>
          <w:rFonts w:ascii="Bookman Old Style" w:eastAsia="Times New Roman" w:hAnsi="Bookman Old Style" w:cs="Times New Roman"/>
        </w:rPr>
        <w:tab/>
      </w:r>
      <w:r w:rsidRPr="0039447D">
        <w:rPr>
          <w:rFonts w:ascii="Bookman Old Style" w:eastAsia="Times New Roman" w:hAnsi="Bookman Old Style" w:cs="Times New Roman"/>
        </w:rPr>
        <w:tab/>
      </w:r>
      <w:r w:rsidRPr="0039447D">
        <w:rPr>
          <w:rFonts w:ascii="Bookman Old Style" w:eastAsia="Times New Roman" w:hAnsi="Bookman Old Style" w:cs="Times New Roman"/>
        </w:rPr>
        <w:tab/>
      </w:r>
      <w:r w:rsidRPr="0039447D">
        <w:rPr>
          <w:rFonts w:ascii="Bookman Old Style" w:eastAsia="Times New Roman" w:hAnsi="Bookman Old Style" w:cs="Times New Roman"/>
        </w:rPr>
        <w:tab/>
      </w:r>
      <w:r w:rsidRPr="0039447D">
        <w:rPr>
          <w:rFonts w:ascii="Bookman Old Style" w:eastAsia="Times New Roman" w:hAnsi="Bookman Old Style" w:cs="Times New Roman"/>
        </w:rPr>
        <w:tab/>
      </w:r>
      <w:r w:rsidRPr="0039447D">
        <w:rPr>
          <w:rFonts w:ascii="Bookman Old Style" w:eastAsia="Times New Roman" w:hAnsi="Bookman Old Style" w:cs="Times New Roman"/>
        </w:rPr>
        <w:tab/>
      </w:r>
      <w:r w:rsidRPr="0039447D">
        <w:rPr>
          <w:rFonts w:ascii="Bookman Old Style" w:eastAsia="Times New Roman" w:hAnsi="Bookman Old Style" w:cs="Times New Roman"/>
        </w:rPr>
        <w:tab/>
      </w:r>
      <w:r w:rsidRPr="0039447D">
        <w:rPr>
          <w:rFonts w:ascii="Bookman Old Style" w:eastAsia="Times New Roman" w:hAnsi="Bookman Old Style" w:cs="Times New Roman"/>
        </w:rPr>
        <w:tab/>
      </w:r>
      <w:r w:rsidRPr="0039447D">
        <w:rPr>
          <w:rFonts w:ascii="Bookman Old Style" w:eastAsia="Times New Roman" w:hAnsi="Bookman Old Style" w:cs="Times New Roman"/>
        </w:rPr>
        <w:tab/>
      </w:r>
      <w:r w:rsidRPr="0039447D">
        <w:rPr>
          <w:rFonts w:ascii="Bookman Old Style" w:eastAsia="Times New Roman" w:hAnsi="Bookman Old Style" w:cs="Times New Roman"/>
        </w:rPr>
        <w:tab/>
        <w:t>jegyző</w:t>
      </w:r>
    </w:p>
    <w:p w:rsidR="0039447D" w:rsidRPr="0039447D" w:rsidRDefault="0039447D" w:rsidP="0039447D">
      <w:pPr>
        <w:spacing w:after="200" w:line="240" w:lineRule="auto"/>
        <w:jc w:val="both"/>
        <w:rPr>
          <w:rFonts w:ascii="Bookman Old Style" w:eastAsia="Times New Roman" w:hAnsi="Bookman Old Style" w:cs="Times New Roman"/>
        </w:rPr>
      </w:pPr>
    </w:p>
    <w:p w:rsidR="00A70020" w:rsidRPr="0039447D" w:rsidRDefault="00A70020"/>
    <w:sectPr w:rsidR="00A70020" w:rsidRPr="00394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7D"/>
    <w:rsid w:val="0039447D"/>
    <w:rsid w:val="005D2B26"/>
    <w:rsid w:val="00841F8B"/>
    <w:rsid w:val="00A70020"/>
    <w:rsid w:val="00C16D06"/>
    <w:rsid w:val="00F4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0A9C"/>
  <w15:chartTrackingRefBased/>
  <w15:docId w15:val="{A4C99504-3FD3-44C0-8B02-ABAE9D65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9447D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D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2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Emese Peténé Majoros</cp:lastModifiedBy>
  <cp:revision>4</cp:revision>
  <cp:lastPrinted>2017-10-13T10:05:00Z</cp:lastPrinted>
  <dcterms:created xsi:type="dcterms:W3CDTF">2017-10-13T09:36:00Z</dcterms:created>
  <dcterms:modified xsi:type="dcterms:W3CDTF">2017-10-13T10:05:00Z</dcterms:modified>
</cp:coreProperties>
</file>